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44" w:rsidRPr="00587244" w:rsidRDefault="00587244" w:rsidP="00587244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color w:val="000000"/>
          <w:kern w:val="36"/>
          <w:sz w:val="44"/>
          <w:szCs w:val="36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 xml:space="preserve">          </w:t>
      </w:r>
      <w:r w:rsidRPr="00587244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  <w:t>2017-й - Год гражданской обороны. 15 задач ГО</w:t>
      </w:r>
      <w:r w:rsidRPr="00587244">
        <w:rPr>
          <w:rFonts w:ascii="Times New Roman" w:eastAsia="Times New Roman" w:hAnsi="Times New Roman" w:cs="Times New Roman"/>
          <w:color w:val="000000"/>
          <w:kern w:val="36"/>
          <w:sz w:val="44"/>
          <w:szCs w:val="36"/>
          <w:lang w:eastAsia="ru-RU"/>
        </w:rPr>
        <w:t>.</w:t>
      </w:r>
      <w:hyperlink r:id="rId5" w:history="1">
        <w:r w:rsidRPr="00587244">
          <w:rPr>
            <w:rFonts w:ascii="Times New Roman" w:eastAsia="Times New Roman" w:hAnsi="Times New Roman" w:cs="Times New Roman"/>
            <w:caps/>
            <w:color w:val="ED602F"/>
            <w:kern w:val="36"/>
            <w:sz w:val="18"/>
            <w:szCs w:val="14"/>
            <w:bdr w:val="none" w:sz="0" w:space="0" w:color="auto" w:frame="1"/>
            <w:lang w:eastAsia="ru-RU"/>
          </w:rPr>
          <w:t> </w:t>
        </w:r>
      </w:hyperlink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</w:t>
      </w: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4 октября 2017 г. система гражданской обороны России отметит 85 лет со дня образования. На протяжении всего года сотрудники и служащие МЧС России, ветераны системы гражданской обороны совместно с органами государственной власти и представителями местного самоуправления организовывают различные мероприятия и акции, направленные на повышение уровня просвещённости граждан в области гражданской обороны.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Cs w:val="18"/>
          <w:lang w:eastAsia="ru-RU"/>
        </w:rPr>
        <w:t xml:space="preserve">      </w:t>
      </w: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Федеральным законом от 12 февраля 1998 г. № 28-ФЗ определены основные задачи в области гражданской обороны, направленные на защиту мирного населения.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bookmarkStart w:id="0" w:name="_GoBack"/>
      <w:bookmarkEnd w:id="0"/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Подготовка населения в области ГО.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Оповещение населения об опасностях, возникающих при военных конфликтах, а также при чрезвычайных ситуациях природного и техногенного характера.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Эвакуация населения, материальных и культурных ценностей в безопасные районы.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Предоставление населению средств индивидуальной и коллективной защиты.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Проведение мероприятий по маскировке.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Проведение аварийно-спасательных и других неотложных работ в случае возникновения опасностей для населения при военных конфликтах, а также при чрезвычайных ситуациях природного и техногенного характера.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Первоочередное жизнеобеспечение населения, пострадавшего при военных конфликтах, а также при чрезвычайных ситуациях природного и техногенного характера.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Борьба с пожарами, возникшими при военных конфликтах.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Обнаружение и обозначение районов, подвергшихся радиоактивному, химическому, биологическому или иному заражению.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Санитарная обработка населения, обеззараживание зданий и сооружений, специальная обработка техники и территорий.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Восстановление и поддержание порядка в районах, пострадавших при военных конфликтах, а также при чрезвычайных ситуациях природного и техногенного характера.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Срочное восстановление функционирования необходимых коммунальных служб в военное время.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Срочное захоронение погибших в военное время.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Обеспечение устойчивости функционирования организаций, необходимых для выживания населения при военных конфликтах, а также при чрезвычайных ситуациях природного и техногенного характера.</w:t>
      </w:r>
    </w:p>
    <w:p w:rsidR="00587244" w:rsidRPr="00587244" w:rsidRDefault="00587244" w:rsidP="00587244">
      <w:pPr>
        <w:shd w:val="clear" w:color="auto" w:fill="FFFFFF"/>
        <w:spacing w:before="150" w:after="0" w:line="240" w:lineRule="auto"/>
        <w:ind w:left="75" w:right="75"/>
        <w:jc w:val="both"/>
        <w:rPr>
          <w:rFonts w:ascii="Times New Roman" w:eastAsia="Times New Roman" w:hAnsi="Times New Roman" w:cs="Times New Roman"/>
          <w:color w:val="000000"/>
          <w:szCs w:val="18"/>
          <w:lang w:eastAsia="ru-RU"/>
        </w:rPr>
      </w:pPr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Обеспечение постоянной готовности сил и сре</w:t>
      </w:r>
      <w:proofErr w:type="gramStart"/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дств гр</w:t>
      </w:r>
      <w:proofErr w:type="gramEnd"/>
      <w:r w:rsidRPr="00587244">
        <w:rPr>
          <w:rFonts w:ascii="Times New Roman" w:eastAsia="Times New Roman" w:hAnsi="Times New Roman" w:cs="Times New Roman"/>
          <w:color w:val="000000"/>
          <w:szCs w:val="18"/>
          <w:lang w:eastAsia="ru-RU"/>
        </w:rPr>
        <w:t>ажданской обороны.</w:t>
      </w:r>
    </w:p>
    <w:p w:rsidR="000F3B59" w:rsidRDefault="000F3B59"/>
    <w:sectPr w:rsidR="000F3B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D5"/>
    <w:rsid w:val="000F3B59"/>
    <w:rsid w:val="00587244"/>
    <w:rsid w:val="00B96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2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2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3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31788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iberian.mchs.ru/pressroom/news/rs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2017-09-05T10:46:00Z</dcterms:created>
  <dcterms:modified xsi:type="dcterms:W3CDTF">2017-09-05T10:54:00Z</dcterms:modified>
</cp:coreProperties>
</file>